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34" w:rsidRPr="007A4E55" w:rsidRDefault="009616E5" w:rsidP="00A85F34">
      <w:pPr>
        <w:spacing w:line="240" w:lineRule="exact"/>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8480" behindDoc="0" locked="0" layoutInCell="1" allowOverlap="1">
                <wp:simplePos x="0" y="0"/>
                <wp:positionH relativeFrom="margin">
                  <wp:posOffset>4449445</wp:posOffset>
                </wp:positionH>
                <wp:positionV relativeFrom="paragraph">
                  <wp:posOffset>-461807</wp:posOffset>
                </wp:positionV>
                <wp:extent cx="1296035" cy="295275"/>
                <wp:effectExtent l="0" t="0" r="1841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95275"/>
                        </a:xfrm>
                        <a:prstGeom prst="rect">
                          <a:avLst/>
                        </a:prstGeom>
                        <a:solidFill>
                          <a:srgbClr val="FFFFFF"/>
                        </a:solidFill>
                        <a:ln w="9525">
                          <a:solidFill>
                            <a:srgbClr val="000000"/>
                          </a:solidFill>
                          <a:miter lim="800000"/>
                          <a:headEnd/>
                          <a:tailEnd/>
                        </a:ln>
                      </wps:spPr>
                      <wps:txbx>
                        <w:txbxContent>
                          <w:p w:rsidR="009616E5" w:rsidRPr="00DC3B58" w:rsidRDefault="009616E5" w:rsidP="009616E5">
                            <w:pPr>
                              <w:jc w:val="center"/>
                              <w:rPr>
                                <w:rFonts w:ascii="ＭＳ ゴシック" w:eastAsia="ＭＳ ゴシック" w:hAnsi="ＭＳ ゴシック"/>
                                <w:sz w:val="28"/>
                              </w:rPr>
                            </w:pPr>
                            <w:bookmarkStart w:id="0" w:name="_GoBack"/>
                            <w:r w:rsidRPr="00DC3B58">
                              <w:rPr>
                                <w:rFonts w:ascii="ＭＳ ゴシック" w:eastAsia="ＭＳ ゴシック" w:hAnsi="ＭＳ ゴシック" w:hint="eastAsia"/>
                                <w:sz w:val="28"/>
                              </w:rPr>
                              <w:t>令和　年度用</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0.35pt;margin-top:-36.35pt;width:102.0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">
                <v:textbox inset="5.85pt,.7pt,5.85pt,.7pt">
                  <w:txbxContent>
                    <w:p w:rsidR="009616E5" w:rsidRPr="00DC3B58" w:rsidRDefault="009616E5" w:rsidP="009616E5">
                      <w:pPr>
                        <w:jc w:val="center"/>
                        <w:rPr>
                          <w:rFonts w:ascii="ＭＳ ゴシック" w:eastAsia="ＭＳ ゴシック" w:hAnsi="ＭＳ ゴシック"/>
                          <w:sz w:val="28"/>
                        </w:rPr>
                      </w:pPr>
                      <w:bookmarkStart w:id="1" w:name="_GoBack"/>
                      <w:r w:rsidRPr="00DC3B58">
                        <w:rPr>
                          <w:rFonts w:ascii="ＭＳ ゴシック" w:eastAsia="ＭＳ ゴシック" w:hAnsi="ＭＳ ゴシック" w:hint="eastAsia"/>
                          <w:sz w:val="28"/>
                        </w:rPr>
                        <w:t>令和　年度用</w:t>
                      </w:r>
                      <w:bookmarkEnd w:id="1"/>
                    </w:p>
                  </w:txbxContent>
                </v:textbox>
                <w10:wrap anchorx="margin"/>
              </v:shape>
            </w:pict>
          </mc:Fallback>
        </mc:AlternateContent>
      </w:r>
      <w:r w:rsidR="00A85F34" w:rsidRPr="007A4E55">
        <w:rPr>
          <w:rFonts w:ascii="ＭＳ 明朝" w:hAnsi="ＭＳ 明朝" w:hint="eastAsia"/>
          <w:szCs w:val="22"/>
        </w:rPr>
        <w:t>第２号様式（第７条関係）</w:t>
      </w:r>
    </w:p>
    <w:p w:rsidR="00A85F34" w:rsidRPr="007A4E55" w:rsidRDefault="00FB4706" w:rsidP="00156CAD">
      <w:pPr>
        <w:spacing w:line="240" w:lineRule="exact"/>
        <w:jc w:val="right"/>
        <w:rPr>
          <w:rFonts w:asciiTheme="minorEastAsia" w:eastAsiaTheme="minorEastAsia" w:hAnsiTheme="minorEastAsia"/>
          <w:szCs w:val="22"/>
        </w:rPr>
      </w:pPr>
      <w:r>
        <w:rPr>
          <w:rFonts w:asciiTheme="minorEastAsia" w:eastAsiaTheme="minorEastAsia" w:hAnsiTheme="minorEastAsia" w:hint="eastAsia"/>
          <w:szCs w:val="22"/>
        </w:rPr>
        <w:t xml:space="preserve">令和　　</w:t>
      </w:r>
      <w:r w:rsidR="00A85F34" w:rsidRPr="007A4E55">
        <w:rPr>
          <w:rFonts w:asciiTheme="minorEastAsia" w:eastAsiaTheme="minorEastAsia" w:hAnsiTheme="minorEastAsia" w:hint="eastAsia"/>
          <w:szCs w:val="22"/>
        </w:rPr>
        <w:t>年　　月　　日</w:t>
      </w:r>
    </w:p>
    <w:p w:rsidR="00A85F34" w:rsidRPr="007A4E55" w:rsidRDefault="00A85F34" w:rsidP="00A85F34">
      <w:pPr>
        <w:spacing w:line="240" w:lineRule="exact"/>
        <w:ind w:rightChars="-200" w:right="-440"/>
        <w:jc w:val="center"/>
        <w:rPr>
          <w:rFonts w:asciiTheme="minorEastAsia" w:eastAsiaTheme="minorEastAsia" w:hAnsiTheme="minorEastAsia"/>
          <w:szCs w:val="22"/>
        </w:rPr>
      </w:pPr>
    </w:p>
    <w:p w:rsidR="00A85F34" w:rsidRPr="007A4E55" w:rsidRDefault="00A85F34" w:rsidP="00A85F34">
      <w:pPr>
        <w:spacing w:line="240" w:lineRule="exact"/>
        <w:ind w:rightChars="-200" w:right="-440"/>
        <w:jc w:val="center"/>
        <w:rPr>
          <w:rFonts w:asciiTheme="minorEastAsia" w:eastAsiaTheme="minorEastAsia" w:hAnsiTheme="minorEastAsia"/>
          <w:szCs w:val="22"/>
        </w:rPr>
      </w:pPr>
      <w:r w:rsidRPr="007A4E55">
        <w:rPr>
          <w:rFonts w:asciiTheme="minorEastAsia" w:eastAsiaTheme="minorEastAsia" w:hAnsiTheme="minorEastAsia" w:hint="eastAsia"/>
          <w:szCs w:val="22"/>
        </w:rPr>
        <w:t>上越市送迎対応病児保育事業利用同意書</w:t>
      </w:r>
    </w:p>
    <w:p w:rsidR="00A85F34" w:rsidRPr="007A4E55" w:rsidRDefault="00A85F34" w:rsidP="00A85F34">
      <w:pPr>
        <w:rPr>
          <w:rFonts w:asciiTheme="minorEastAsia" w:eastAsiaTheme="minorEastAsia" w:hAnsiTheme="minorEastAsia"/>
          <w:szCs w:val="22"/>
        </w:rPr>
      </w:pPr>
    </w:p>
    <w:p w:rsidR="00A85F34" w:rsidRPr="007A4E55" w:rsidRDefault="00A85F34" w:rsidP="00A85F34">
      <w:pPr>
        <w:rPr>
          <w:rFonts w:asciiTheme="minorEastAsia" w:eastAsiaTheme="minorEastAsia" w:hAnsiTheme="minorEastAsia"/>
          <w:szCs w:val="22"/>
        </w:rPr>
      </w:pPr>
      <w:r w:rsidRPr="007A4E55">
        <w:rPr>
          <w:rFonts w:asciiTheme="minorEastAsia" w:eastAsiaTheme="minorEastAsia" w:hAnsiTheme="minorEastAsia" w:hint="eastAsia"/>
          <w:szCs w:val="22"/>
        </w:rPr>
        <w:t xml:space="preserve">（宛先）上越市長　</w:t>
      </w:r>
    </w:p>
    <w:p w:rsidR="00A85F34" w:rsidRPr="007A4E55" w:rsidRDefault="00A85F34" w:rsidP="00A85F34">
      <w:pPr>
        <w:rPr>
          <w:rFonts w:asciiTheme="minorEastAsia" w:eastAsiaTheme="minorEastAsia" w:hAnsiTheme="minorEastAsia"/>
          <w:szCs w:val="22"/>
        </w:rPr>
      </w:pPr>
    </w:p>
    <w:tbl>
      <w:tblPr>
        <w:tblStyle w:val="af5"/>
        <w:tblW w:w="8221" w:type="dxa"/>
        <w:jc w:val="right"/>
        <w:tblLook w:val="04A0" w:firstRow="1" w:lastRow="0" w:firstColumn="1" w:lastColumn="0" w:noHBand="0" w:noVBand="1"/>
      </w:tblPr>
      <w:tblGrid>
        <w:gridCol w:w="2835"/>
        <w:gridCol w:w="5386"/>
      </w:tblGrid>
      <w:tr w:rsidR="00A85F34" w:rsidRPr="007A4E55" w:rsidTr="00156CAD">
        <w:trPr>
          <w:trHeight w:val="411"/>
          <w:jc w:val="right"/>
        </w:trPr>
        <w:tc>
          <w:tcPr>
            <w:tcW w:w="2835" w:type="dxa"/>
            <w:vAlign w:val="center"/>
          </w:tcPr>
          <w:p w:rsidR="00A85F34" w:rsidRPr="007A4E55" w:rsidRDefault="00A85F34" w:rsidP="00DE09AB">
            <w:pPr>
              <w:rPr>
                <w:rFonts w:ascii="ＭＳ 明朝" w:hAnsi="ＭＳ 明朝"/>
                <w:sz w:val="21"/>
                <w:szCs w:val="21"/>
              </w:rPr>
            </w:pPr>
            <w:r w:rsidRPr="007A4E55">
              <w:rPr>
                <w:rFonts w:ascii="ＭＳ 明朝" w:hAnsi="ＭＳ 明朝" w:hint="eastAsia"/>
                <w:sz w:val="21"/>
                <w:szCs w:val="21"/>
              </w:rPr>
              <w:t>保護者の氏名</w:t>
            </w:r>
          </w:p>
        </w:tc>
        <w:tc>
          <w:tcPr>
            <w:tcW w:w="5386" w:type="dxa"/>
            <w:vAlign w:val="center"/>
          </w:tcPr>
          <w:p w:rsidR="00A85F34" w:rsidRPr="007A4E55" w:rsidRDefault="00A85F34" w:rsidP="00DE09AB">
            <w:pPr>
              <w:ind w:right="880"/>
              <w:rPr>
                <w:rFonts w:ascii="ＭＳ 明朝" w:hAnsi="ＭＳ 明朝"/>
                <w:sz w:val="21"/>
                <w:szCs w:val="21"/>
              </w:rPr>
            </w:pPr>
          </w:p>
        </w:tc>
      </w:tr>
      <w:tr w:rsidR="00A85F34" w:rsidRPr="007A4E55" w:rsidTr="00156CAD">
        <w:trPr>
          <w:trHeight w:val="411"/>
          <w:jc w:val="right"/>
        </w:trPr>
        <w:tc>
          <w:tcPr>
            <w:tcW w:w="2835" w:type="dxa"/>
            <w:vAlign w:val="center"/>
          </w:tcPr>
          <w:p w:rsidR="00A85F34" w:rsidRPr="007A4E55" w:rsidRDefault="00A85F34" w:rsidP="00DE09AB">
            <w:pPr>
              <w:rPr>
                <w:rFonts w:ascii="ＭＳ 明朝" w:hAnsi="ＭＳ 明朝"/>
                <w:sz w:val="21"/>
                <w:szCs w:val="21"/>
              </w:rPr>
            </w:pPr>
            <w:r w:rsidRPr="007A4E55">
              <w:rPr>
                <w:rFonts w:ascii="ＭＳ 明朝" w:hAnsi="ＭＳ 明朝" w:hint="eastAsia"/>
                <w:sz w:val="21"/>
                <w:szCs w:val="21"/>
              </w:rPr>
              <w:t>住所</w:t>
            </w:r>
          </w:p>
        </w:tc>
        <w:tc>
          <w:tcPr>
            <w:tcW w:w="5386" w:type="dxa"/>
            <w:vAlign w:val="center"/>
          </w:tcPr>
          <w:p w:rsidR="00A85F34" w:rsidRPr="007A4E55" w:rsidRDefault="00A85F34" w:rsidP="00DE09AB">
            <w:pPr>
              <w:ind w:right="880"/>
              <w:rPr>
                <w:rFonts w:ascii="ＭＳ 明朝" w:hAnsi="ＭＳ 明朝"/>
                <w:sz w:val="21"/>
                <w:szCs w:val="21"/>
              </w:rPr>
            </w:pPr>
          </w:p>
        </w:tc>
      </w:tr>
      <w:tr w:rsidR="00A85F34" w:rsidRPr="007A4E55" w:rsidTr="00156CAD">
        <w:trPr>
          <w:trHeight w:val="411"/>
          <w:jc w:val="right"/>
        </w:trPr>
        <w:tc>
          <w:tcPr>
            <w:tcW w:w="2835" w:type="dxa"/>
            <w:vAlign w:val="center"/>
          </w:tcPr>
          <w:p w:rsidR="00A85F34" w:rsidRPr="007A4E55" w:rsidRDefault="00A85F34" w:rsidP="00DE09AB">
            <w:pPr>
              <w:rPr>
                <w:rFonts w:ascii="ＭＳ 明朝" w:hAnsi="ＭＳ 明朝"/>
                <w:sz w:val="21"/>
                <w:szCs w:val="21"/>
              </w:rPr>
            </w:pPr>
            <w:r w:rsidRPr="007A4E55">
              <w:rPr>
                <w:rFonts w:ascii="ＭＳ 明朝" w:hAnsi="ＭＳ 明朝" w:hint="eastAsia"/>
                <w:sz w:val="21"/>
                <w:szCs w:val="21"/>
              </w:rPr>
              <w:t>緊急連絡先</w:t>
            </w:r>
          </w:p>
        </w:tc>
        <w:tc>
          <w:tcPr>
            <w:tcW w:w="5386" w:type="dxa"/>
            <w:vAlign w:val="center"/>
          </w:tcPr>
          <w:p w:rsidR="00A85F34" w:rsidRPr="007A4E55" w:rsidRDefault="00A85F34" w:rsidP="00156CAD">
            <w:pPr>
              <w:jc w:val="center"/>
              <w:rPr>
                <w:rFonts w:ascii="ＭＳ 明朝" w:hAnsi="ＭＳ 明朝"/>
                <w:sz w:val="21"/>
                <w:szCs w:val="21"/>
              </w:rPr>
            </w:pPr>
            <w:r w:rsidRPr="007A4E55">
              <w:rPr>
                <w:rFonts w:ascii="ＭＳ 明朝" w:hAnsi="ＭＳ 明朝" w:hint="eastAsia"/>
                <w:sz w:val="21"/>
                <w:szCs w:val="21"/>
              </w:rPr>
              <w:t>－　　　　－</w:t>
            </w:r>
          </w:p>
        </w:tc>
      </w:tr>
      <w:tr w:rsidR="00A85F34" w:rsidRPr="007A4E55" w:rsidTr="00156CAD">
        <w:trPr>
          <w:trHeight w:val="411"/>
          <w:jc w:val="right"/>
        </w:trPr>
        <w:tc>
          <w:tcPr>
            <w:tcW w:w="2835" w:type="dxa"/>
            <w:vAlign w:val="center"/>
          </w:tcPr>
          <w:p w:rsidR="00A85F34" w:rsidRPr="007A4E55" w:rsidRDefault="00A85F34" w:rsidP="00DE09AB">
            <w:pPr>
              <w:rPr>
                <w:rFonts w:ascii="ＭＳ 明朝" w:hAnsi="ＭＳ 明朝"/>
                <w:sz w:val="21"/>
                <w:szCs w:val="21"/>
              </w:rPr>
            </w:pPr>
            <w:r w:rsidRPr="007A4E55">
              <w:rPr>
                <w:rFonts w:ascii="ＭＳ 明朝" w:hAnsi="ＭＳ 明朝" w:hint="eastAsia"/>
                <w:sz w:val="21"/>
                <w:szCs w:val="21"/>
              </w:rPr>
              <w:t>乳幼児の氏名</w:t>
            </w:r>
          </w:p>
        </w:tc>
        <w:tc>
          <w:tcPr>
            <w:tcW w:w="5386" w:type="dxa"/>
            <w:vAlign w:val="center"/>
          </w:tcPr>
          <w:p w:rsidR="00A85F34" w:rsidRPr="007A4E55" w:rsidRDefault="00A85F34" w:rsidP="00156CAD">
            <w:pPr>
              <w:jc w:val="right"/>
              <w:rPr>
                <w:rFonts w:ascii="ＭＳ 明朝" w:hAnsi="ＭＳ 明朝"/>
                <w:sz w:val="21"/>
                <w:szCs w:val="21"/>
              </w:rPr>
            </w:pPr>
            <w:r w:rsidRPr="007A4E55">
              <w:rPr>
                <w:rFonts w:ascii="ＭＳ 明朝" w:hAnsi="ＭＳ 明朝" w:hint="eastAsia"/>
                <w:sz w:val="21"/>
                <w:szCs w:val="21"/>
              </w:rPr>
              <w:t>（</w:t>
            </w:r>
            <w:r w:rsidR="00156CAD">
              <w:rPr>
                <w:rFonts w:ascii="ＭＳ 明朝" w:hAnsi="ＭＳ 明朝" w:hint="eastAsia"/>
                <w:sz w:val="21"/>
                <w:szCs w:val="21"/>
              </w:rPr>
              <w:t>平成・令和</w:t>
            </w:r>
            <w:r w:rsidR="00FB4706">
              <w:rPr>
                <w:rFonts w:ascii="ＭＳ 明朝" w:hAnsi="ＭＳ 明朝" w:hint="eastAsia"/>
                <w:sz w:val="21"/>
                <w:szCs w:val="21"/>
              </w:rPr>
              <w:t xml:space="preserve">　</w:t>
            </w:r>
            <w:r w:rsidR="00156CAD">
              <w:rPr>
                <w:rFonts w:ascii="ＭＳ 明朝" w:hAnsi="ＭＳ 明朝" w:hint="eastAsia"/>
                <w:sz w:val="21"/>
                <w:szCs w:val="21"/>
              </w:rPr>
              <w:t xml:space="preserve"> </w:t>
            </w:r>
            <w:r w:rsidRPr="007A4E55">
              <w:rPr>
                <w:rFonts w:ascii="ＭＳ 明朝" w:hAnsi="ＭＳ 明朝" w:hint="eastAsia"/>
                <w:sz w:val="21"/>
                <w:szCs w:val="21"/>
              </w:rPr>
              <w:t xml:space="preserve">年　</w:t>
            </w:r>
            <w:r w:rsidR="00156CAD">
              <w:rPr>
                <w:rFonts w:ascii="ＭＳ 明朝" w:hAnsi="ＭＳ 明朝" w:hint="eastAsia"/>
                <w:sz w:val="21"/>
                <w:szCs w:val="21"/>
              </w:rPr>
              <w:t xml:space="preserve"> </w:t>
            </w:r>
            <w:r w:rsidRPr="007A4E55">
              <w:rPr>
                <w:rFonts w:ascii="ＭＳ 明朝" w:hAnsi="ＭＳ 明朝" w:hint="eastAsia"/>
                <w:sz w:val="21"/>
                <w:szCs w:val="21"/>
              </w:rPr>
              <w:t xml:space="preserve">月　</w:t>
            </w:r>
            <w:r w:rsidR="00156CAD">
              <w:rPr>
                <w:rFonts w:ascii="ＭＳ 明朝" w:hAnsi="ＭＳ 明朝" w:hint="eastAsia"/>
                <w:sz w:val="21"/>
                <w:szCs w:val="21"/>
              </w:rPr>
              <w:t xml:space="preserve"> </w:t>
            </w:r>
            <w:r w:rsidRPr="007A4E55">
              <w:rPr>
                <w:rFonts w:ascii="ＭＳ 明朝" w:hAnsi="ＭＳ 明朝" w:hint="eastAsia"/>
                <w:sz w:val="21"/>
                <w:szCs w:val="21"/>
              </w:rPr>
              <w:t>日生）</w:t>
            </w:r>
          </w:p>
        </w:tc>
      </w:tr>
      <w:tr w:rsidR="00A85F34" w:rsidRPr="007A4E55" w:rsidTr="00156CAD">
        <w:trPr>
          <w:trHeight w:val="411"/>
          <w:jc w:val="right"/>
        </w:trPr>
        <w:tc>
          <w:tcPr>
            <w:tcW w:w="2835" w:type="dxa"/>
            <w:vAlign w:val="center"/>
          </w:tcPr>
          <w:p w:rsidR="00A85F34" w:rsidRPr="007A4E55" w:rsidRDefault="00A85F34" w:rsidP="00DE09AB">
            <w:pPr>
              <w:rPr>
                <w:rFonts w:ascii="ＭＳ 明朝" w:hAnsi="ＭＳ 明朝"/>
                <w:sz w:val="21"/>
                <w:szCs w:val="21"/>
              </w:rPr>
            </w:pPr>
            <w:r w:rsidRPr="007A4E55">
              <w:rPr>
                <w:rFonts w:ascii="ＭＳ 明朝" w:hAnsi="ＭＳ 明朝" w:hint="eastAsia"/>
                <w:sz w:val="21"/>
                <w:szCs w:val="21"/>
              </w:rPr>
              <w:t>保育園等の名称</w:t>
            </w:r>
          </w:p>
        </w:tc>
        <w:tc>
          <w:tcPr>
            <w:tcW w:w="5386" w:type="dxa"/>
            <w:vAlign w:val="center"/>
          </w:tcPr>
          <w:p w:rsidR="00A85F34" w:rsidRPr="007A4E55" w:rsidRDefault="00A85F34" w:rsidP="00DE09AB">
            <w:pPr>
              <w:ind w:right="880"/>
              <w:rPr>
                <w:rFonts w:ascii="ＭＳ 明朝" w:hAnsi="ＭＳ 明朝"/>
                <w:sz w:val="21"/>
                <w:szCs w:val="21"/>
              </w:rPr>
            </w:pPr>
          </w:p>
        </w:tc>
      </w:tr>
      <w:tr w:rsidR="00A85F34" w:rsidRPr="007A4E55" w:rsidTr="00156CAD">
        <w:trPr>
          <w:trHeight w:val="411"/>
          <w:jc w:val="right"/>
        </w:trPr>
        <w:tc>
          <w:tcPr>
            <w:tcW w:w="2835" w:type="dxa"/>
            <w:vAlign w:val="center"/>
          </w:tcPr>
          <w:p w:rsidR="00A85F34" w:rsidRPr="007A4E55" w:rsidRDefault="00A85F34" w:rsidP="00DE09AB">
            <w:pPr>
              <w:rPr>
                <w:rFonts w:ascii="ＭＳ 明朝" w:hAnsi="ＭＳ 明朝"/>
                <w:sz w:val="21"/>
                <w:szCs w:val="21"/>
              </w:rPr>
            </w:pPr>
            <w:r w:rsidRPr="007A4E55">
              <w:rPr>
                <w:rFonts w:ascii="ＭＳ 明朝" w:hAnsi="ＭＳ 明朝" w:hint="eastAsia"/>
                <w:sz w:val="21"/>
                <w:szCs w:val="21"/>
              </w:rPr>
              <w:t>かかりつけ医療機関の名称</w:t>
            </w:r>
          </w:p>
        </w:tc>
        <w:tc>
          <w:tcPr>
            <w:tcW w:w="5386" w:type="dxa"/>
            <w:vAlign w:val="center"/>
          </w:tcPr>
          <w:p w:rsidR="00A85F34" w:rsidRPr="007A4E55" w:rsidRDefault="00A85F34" w:rsidP="00DE09AB">
            <w:pPr>
              <w:ind w:right="880"/>
              <w:rPr>
                <w:rFonts w:ascii="ＭＳ 明朝" w:hAnsi="ＭＳ 明朝"/>
                <w:sz w:val="21"/>
                <w:szCs w:val="21"/>
              </w:rPr>
            </w:pPr>
          </w:p>
        </w:tc>
      </w:tr>
    </w:tbl>
    <w:p w:rsidR="00A85F34" w:rsidRPr="007A4E55" w:rsidRDefault="00A85F34" w:rsidP="00A85F34">
      <w:pPr>
        <w:spacing w:beforeLines="25" w:before="110" w:line="240" w:lineRule="exact"/>
        <w:ind w:firstLineChars="100" w:firstLine="210"/>
        <w:rPr>
          <w:rFonts w:asciiTheme="minorEastAsia" w:eastAsiaTheme="minorEastAsia" w:hAnsiTheme="minorEastAsia"/>
          <w:color w:val="FF0000"/>
          <w:sz w:val="21"/>
          <w:szCs w:val="21"/>
        </w:rPr>
      </w:pPr>
    </w:p>
    <w:p w:rsidR="00A85F34" w:rsidRPr="007A4E55" w:rsidRDefault="003D0271" w:rsidP="00DA53AF">
      <w:pPr>
        <w:spacing w:beforeLines="25" w:before="110" w:line="240" w:lineRule="exact"/>
        <w:ind w:firstLineChars="100" w:firstLine="220"/>
        <w:rPr>
          <w:rFonts w:asciiTheme="minorEastAsia" w:eastAsiaTheme="minorEastAsia" w:hAnsiTheme="minorEastAsia"/>
          <w:szCs w:val="22"/>
        </w:rPr>
      </w:pPr>
      <w:r w:rsidRPr="007A4E55">
        <w:rPr>
          <w:rFonts w:asciiTheme="minorEastAsia" w:eastAsiaTheme="minorEastAsia" w:hAnsiTheme="minorEastAsia" w:hint="eastAsia"/>
          <w:szCs w:val="22"/>
        </w:rPr>
        <w:t>上越市</w:t>
      </w:r>
      <w:r w:rsidR="00DA53AF" w:rsidRPr="007A4E55">
        <w:rPr>
          <w:rFonts w:asciiTheme="minorEastAsia" w:eastAsiaTheme="minorEastAsia" w:hAnsiTheme="minorEastAsia" w:hint="eastAsia"/>
          <w:szCs w:val="22"/>
        </w:rPr>
        <w:t>送迎対応</w:t>
      </w:r>
      <w:r w:rsidR="00A85F34" w:rsidRPr="007A4E55">
        <w:rPr>
          <w:rFonts w:asciiTheme="minorEastAsia" w:eastAsiaTheme="minorEastAsia" w:hAnsiTheme="minorEastAsia" w:hint="eastAsia"/>
          <w:szCs w:val="22"/>
        </w:rPr>
        <w:t>病児保育事業の送迎を利用</w:t>
      </w:r>
      <w:r w:rsidR="00DA53AF" w:rsidRPr="007A4E55">
        <w:rPr>
          <w:rFonts w:asciiTheme="minorEastAsia" w:eastAsiaTheme="minorEastAsia" w:hAnsiTheme="minorEastAsia" w:hint="eastAsia"/>
          <w:szCs w:val="22"/>
        </w:rPr>
        <w:t>するに当たり</w:t>
      </w:r>
      <w:r w:rsidR="00A85F34" w:rsidRPr="007A4E55">
        <w:rPr>
          <w:rFonts w:asciiTheme="minorEastAsia" w:eastAsiaTheme="minorEastAsia" w:hAnsiTheme="minorEastAsia" w:hint="eastAsia"/>
          <w:szCs w:val="22"/>
        </w:rPr>
        <w:t>、</w:t>
      </w:r>
      <w:r w:rsidR="00DA53AF" w:rsidRPr="007A4E55">
        <w:rPr>
          <w:rFonts w:asciiTheme="minorEastAsia" w:eastAsiaTheme="minorEastAsia" w:hAnsiTheme="minorEastAsia" w:hint="eastAsia"/>
          <w:szCs w:val="22"/>
        </w:rPr>
        <w:t>重要確認項目の内容に</w:t>
      </w:r>
      <w:r w:rsidR="00A85F34" w:rsidRPr="007A4E55">
        <w:rPr>
          <w:rFonts w:asciiTheme="minorEastAsia" w:eastAsiaTheme="minorEastAsia" w:hAnsiTheme="minorEastAsia" w:hint="eastAsia"/>
          <w:szCs w:val="22"/>
        </w:rPr>
        <w:t>同意します。</w:t>
      </w:r>
    </w:p>
    <w:p w:rsidR="00A85F34" w:rsidRPr="007A4E55" w:rsidRDefault="00A85F34" w:rsidP="00A85F34">
      <w:pPr>
        <w:spacing w:line="240" w:lineRule="exact"/>
        <w:rPr>
          <w:rFonts w:ascii="ＭＳ 明朝" w:hAnsi="ＭＳ 明朝"/>
          <w:color w:val="FF0000"/>
          <w:szCs w:val="22"/>
        </w:rPr>
      </w:pPr>
    </w:p>
    <w:p w:rsidR="00A85F34" w:rsidRPr="007A4E55" w:rsidRDefault="00A85F34" w:rsidP="00A85F34">
      <w:pPr>
        <w:spacing w:beforeLines="25" w:before="110" w:line="240" w:lineRule="exact"/>
        <w:ind w:leftChars="100" w:left="440" w:hangingChars="100" w:hanging="220"/>
        <w:rPr>
          <w:rFonts w:asciiTheme="minorEastAsia" w:eastAsiaTheme="minorEastAsia" w:hAnsiTheme="minorEastAsia"/>
          <w:szCs w:val="22"/>
        </w:rPr>
      </w:pPr>
      <w:r w:rsidRPr="007A4E55">
        <w:rPr>
          <w:rFonts w:asciiTheme="minorEastAsia" w:eastAsiaTheme="minorEastAsia" w:hAnsiTheme="minorEastAsia" w:hint="eastAsia"/>
          <w:szCs w:val="22"/>
        </w:rPr>
        <w:t>※送迎対応病児保育事業とは、病児保育室の看護師等又は保育士が、保育園、認定こども園、</w:t>
      </w:r>
      <w:r w:rsidR="00E1263D" w:rsidRPr="007A4E55">
        <w:rPr>
          <w:rFonts w:asciiTheme="minorEastAsia" w:eastAsiaTheme="minorEastAsia" w:hAnsiTheme="minorEastAsia" w:hint="eastAsia"/>
          <w:szCs w:val="22"/>
        </w:rPr>
        <w:t>幼稚園、</w:t>
      </w:r>
      <w:r w:rsidRPr="007A4E55">
        <w:rPr>
          <w:rFonts w:asciiTheme="minorEastAsia" w:eastAsiaTheme="minorEastAsia" w:hAnsiTheme="minorEastAsia" w:hint="eastAsia"/>
          <w:szCs w:val="22"/>
        </w:rPr>
        <w:t>認可外保育施設又は小学校（保育園等）において体調不良となった乳幼児等を送迎し、かかりつけの医療機関等での診察後、病児保育室において一時的に保育することをいいます。</w:t>
      </w:r>
    </w:p>
    <w:p w:rsidR="00A85F34" w:rsidRPr="007A4E55" w:rsidRDefault="00A85F34" w:rsidP="00A85F34">
      <w:pPr>
        <w:spacing w:beforeLines="25" w:before="110" w:line="240" w:lineRule="exact"/>
        <w:ind w:leftChars="100" w:left="440" w:hangingChars="100" w:hanging="220"/>
        <w:rPr>
          <w:rFonts w:asciiTheme="minorEastAsia" w:eastAsiaTheme="minorEastAsia" w:hAnsiTheme="minorEastAsia"/>
          <w:szCs w:val="22"/>
        </w:rPr>
      </w:pPr>
      <w:r w:rsidRPr="007A4E55">
        <w:rPr>
          <w:rFonts w:asciiTheme="minorEastAsia" w:eastAsiaTheme="minorEastAsia" w:hAnsiTheme="minorEastAsia" w:hint="eastAsia"/>
          <w:szCs w:val="22"/>
        </w:rPr>
        <w:t>※</w:t>
      </w:r>
      <w:r w:rsidRPr="007A4E55">
        <w:rPr>
          <w:noProof/>
        </w:rPr>
        <mc:AlternateContent>
          <mc:Choice Requires="wps">
            <w:drawing>
              <wp:anchor distT="0" distB="0" distL="114300" distR="114300" simplePos="0" relativeHeight="251666432" behindDoc="0" locked="0" layoutInCell="1" allowOverlap="1" wp14:anchorId="480539A0" wp14:editId="0B809A33">
                <wp:simplePos x="0" y="0"/>
                <wp:positionH relativeFrom="margin">
                  <wp:align>right</wp:align>
                </wp:positionH>
                <wp:positionV relativeFrom="paragraph">
                  <wp:posOffset>7841310</wp:posOffset>
                </wp:positionV>
                <wp:extent cx="847725" cy="264160"/>
                <wp:effectExtent l="0" t="0" r="28575" b="215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64160"/>
                        </a:xfrm>
                        <a:prstGeom prst="rect">
                          <a:avLst/>
                        </a:prstGeom>
                        <a:solidFill>
                          <a:srgbClr val="FFFFFF"/>
                        </a:solidFill>
                        <a:ln w="9525">
                          <a:solidFill>
                            <a:srgbClr val="000000"/>
                          </a:solidFill>
                          <a:miter lim="800000"/>
                          <a:headEnd/>
                          <a:tailEnd/>
                        </a:ln>
                      </wps:spPr>
                      <wps:txbx>
                        <w:txbxContent>
                          <w:p w:rsidR="00E633A4" w:rsidRPr="00B4554B" w:rsidRDefault="00E633A4" w:rsidP="00A85F34">
                            <w:pPr>
                              <w:jc w:val="center"/>
                            </w:pPr>
                            <w:r w:rsidRPr="00B4554B">
                              <w:rPr>
                                <w:rFonts w:hint="eastAsia"/>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539A0" id="正方形/長方形 4" o:spid="_x0000_s1027" style="position:absolute;left:0;text-align:left;margin-left:15.55pt;margin-top:617.45pt;width:66.75pt;height:20.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">
                <v:textbox inset="5.85pt,.7pt,5.85pt,.7pt">
                  <w:txbxContent>
                    <w:p w:rsidR="00E633A4" w:rsidRPr="00B4554B" w:rsidRDefault="00E633A4" w:rsidP="00A85F34">
                      <w:pPr>
                        <w:jc w:val="center"/>
                      </w:pPr>
                      <w:r w:rsidRPr="00B4554B">
                        <w:rPr>
                          <w:rFonts w:hint="eastAsia"/>
                        </w:rPr>
                        <w:t>裏面あり</w:t>
                      </w:r>
                    </w:p>
                  </w:txbxContent>
                </v:textbox>
                <w10:wrap anchorx="margin"/>
              </v:rect>
            </w:pict>
          </mc:Fallback>
        </mc:AlternateContent>
      </w:r>
      <w:r w:rsidRPr="007A4E55">
        <w:rPr>
          <w:rFonts w:asciiTheme="minorEastAsia" w:eastAsiaTheme="minorEastAsia" w:hAnsiTheme="minorEastAsia" w:hint="eastAsia"/>
          <w:szCs w:val="22"/>
        </w:rPr>
        <w:t>次のすべての項目をお読みいただき、送迎利用に同意される場合は、左欄に☑を付けてください。同意がない場合は利用できません。</w:t>
      </w:r>
    </w:p>
    <w:p w:rsidR="00A85F34" w:rsidRPr="007A4E55" w:rsidRDefault="00A85F34" w:rsidP="00A85F34">
      <w:pPr>
        <w:spacing w:beforeLines="25" w:before="110" w:line="240" w:lineRule="exact"/>
        <w:ind w:leftChars="100" w:left="440" w:hangingChars="100" w:hanging="220"/>
        <w:rPr>
          <w:rFonts w:asciiTheme="minorEastAsia" w:eastAsiaTheme="minorEastAsia" w:hAnsiTheme="minorEastAsia"/>
          <w:szCs w:val="22"/>
        </w:rPr>
      </w:pPr>
      <w:r w:rsidRPr="007A4E55">
        <w:rPr>
          <w:noProof/>
        </w:rPr>
        <mc:AlternateContent>
          <mc:Choice Requires="wps">
            <w:drawing>
              <wp:anchor distT="0" distB="0" distL="114300" distR="114300" simplePos="0" relativeHeight="251667456" behindDoc="0" locked="0" layoutInCell="1" allowOverlap="1" wp14:anchorId="5FA85FA8" wp14:editId="596A94A9">
                <wp:simplePos x="0" y="0"/>
                <wp:positionH relativeFrom="column">
                  <wp:posOffset>4960675</wp:posOffset>
                </wp:positionH>
                <wp:positionV relativeFrom="paragraph">
                  <wp:posOffset>4232496</wp:posOffset>
                </wp:positionV>
                <wp:extent cx="847725" cy="264160"/>
                <wp:effectExtent l="0" t="0" r="28575"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64160"/>
                        </a:xfrm>
                        <a:prstGeom prst="rect">
                          <a:avLst/>
                        </a:prstGeom>
                        <a:solidFill>
                          <a:srgbClr val="FFFFFF"/>
                        </a:solidFill>
                        <a:ln w="9525">
                          <a:solidFill>
                            <a:srgbClr val="000000"/>
                          </a:solidFill>
                          <a:miter lim="800000"/>
                          <a:headEnd/>
                          <a:tailEnd/>
                        </a:ln>
                      </wps:spPr>
                      <wps:txbx>
                        <w:txbxContent>
                          <w:p w:rsidR="00E633A4" w:rsidRPr="006F04EB" w:rsidRDefault="00E633A4" w:rsidP="00A85F34">
                            <w:pPr>
                              <w:jc w:val="center"/>
                              <w:rPr>
                                <w:color w:val="000000"/>
                              </w:rPr>
                            </w:pPr>
                            <w:r w:rsidRPr="006F04EB">
                              <w:rPr>
                                <w:rFonts w:hint="eastAsia"/>
                                <w:color w:val="000000"/>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85FA8" id="正方形/長方形 5" o:spid="_x0000_s1028" style="position:absolute;left:0;text-align:left;margin-left:390.6pt;margin-top:333.25pt;width:66.75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">
                <v:textbox inset="5.85pt,.7pt,5.85pt,.7pt">
                  <w:txbxContent>
                    <w:p w:rsidR="00E633A4" w:rsidRPr="006F04EB" w:rsidRDefault="00E633A4" w:rsidP="00A85F34">
                      <w:pPr>
                        <w:jc w:val="center"/>
                        <w:rPr>
                          <w:color w:val="000000"/>
                        </w:rPr>
                      </w:pPr>
                      <w:r w:rsidRPr="006F04EB">
                        <w:rPr>
                          <w:rFonts w:hint="eastAsia"/>
                          <w:color w:val="000000"/>
                        </w:rPr>
                        <w:t>裏面あり</w:t>
                      </w:r>
                    </w:p>
                  </w:txbxContent>
                </v:textbox>
              </v:rect>
            </w:pict>
          </mc:Fallback>
        </mc:AlternateContent>
      </w:r>
    </w:p>
    <w:tbl>
      <w:tblPr>
        <w:tblStyle w:val="af5"/>
        <w:tblW w:w="0" w:type="auto"/>
        <w:tblInd w:w="441" w:type="dxa"/>
        <w:tblLook w:val="04A0" w:firstRow="1" w:lastRow="0" w:firstColumn="1" w:lastColumn="0" w:noHBand="0" w:noVBand="1"/>
      </w:tblPr>
      <w:tblGrid>
        <w:gridCol w:w="1114"/>
        <w:gridCol w:w="7505"/>
      </w:tblGrid>
      <w:tr w:rsidR="00A85F34" w:rsidRPr="007A4E55" w:rsidTr="00DE09AB">
        <w:trPr>
          <w:trHeight w:val="629"/>
        </w:trPr>
        <w:tc>
          <w:tcPr>
            <w:tcW w:w="1114" w:type="dxa"/>
          </w:tcPr>
          <w:p w:rsidR="00A85F34" w:rsidRPr="007A4E55" w:rsidRDefault="00A85F34" w:rsidP="00DE09AB">
            <w:pPr>
              <w:spacing w:beforeLines="25" w:before="110" w:line="240" w:lineRule="exact"/>
              <w:rPr>
                <w:rFonts w:asciiTheme="minorEastAsia" w:eastAsiaTheme="minorEastAsia" w:hAnsiTheme="minorEastAsia"/>
                <w:b/>
                <w:szCs w:val="22"/>
              </w:rPr>
            </w:pPr>
          </w:p>
        </w:tc>
        <w:tc>
          <w:tcPr>
            <w:tcW w:w="7505"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szCs w:val="22"/>
              </w:rPr>
              <w:t>重要事項確認項目</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spacing w:beforeLines="25" w:before="110" w:line="240" w:lineRule="exact"/>
              <w:rPr>
                <w:rFonts w:asciiTheme="minorEastAsia" w:eastAsiaTheme="minorEastAsia" w:hAnsiTheme="minorEastAsia"/>
                <w:szCs w:val="22"/>
              </w:rPr>
            </w:pPr>
            <w:r w:rsidRPr="007A4E55">
              <w:rPr>
                <w:rFonts w:asciiTheme="minorEastAsia" w:eastAsiaTheme="minorEastAsia" w:hAnsiTheme="minorEastAsia" w:hint="eastAsia"/>
                <w:szCs w:val="22"/>
              </w:rPr>
              <w:t>病児保育の送迎は、通常の緊急搬送とは異なることを理解しています。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乳幼児等にとって、面識のない</w:t>
            </w:r>
            <w:r w:rsidR="00280CD4" w:rsidRPr="007A4E55">
              <w:rPr>
                <w:rFonts w:asciiTheme="minorEastAsia" w:eastAsiaTheme="minorEastAsia" w:hAnsiTheme="minorEastAsia" w:hint="eastAsia"/>
                <w:szCs w:val="22"/>
              </w:rPr>
              <w:t>人</w:t>
            </w:r>
            <w:r w:rsidRPr="007A4E55">
              <w:rPr>
                <w:rFonts w:asciiTheme="minorEastAsia" w:eastAsiaTheme="minorEastAsia" w:hAnsiTheme="minorEastAsia" w:hint="eastAsia"/>
                <w:szCs w:val="22"/>
              </w:rPr>
              <w:t>に送迎されることは、心身に大きな負担となる場合もあることを十分に理解しています。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内科的疾患（発熱・咳・下痢・嘔吐等）が対象となりますので、打撲や裂傷等の外傷性の損傷での利用はできません。</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病児保育室の利用状況により、保育室が確保できない等の理由によりお断りする場合があります。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感染力の強い疾病が疑われる場合、お断りする場合があります。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子どもが啼泣（ていきゅう）の状態でも、病状を優先して送迎による病児保育が実施されます。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lastRenderedPageBreak/>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入室前診察は、かかりつけの医療機関又は病児保育事業を実施する医療機関で行います。かかりつけの医療機関には、この送迎対応病児保育事業を利用することについて了承を得てもらってください。</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病状により、採血やエックス線</w:t>
            </w:r>
            <w:r w:rsidR="00DA53AF" w:rsidRPr="007A4E55">
              <w:rPr>
                <w:rFonts w:asciiTheme="minorEastAsia" w:eastAsiaTheme="minorEastAsia" w:hAnsiTheme="minorEastAsia" w:hint="eastAsia"/>
                <w:szCs w:val="22"/>
              </w:rPr>
              <w:t>検査又</w:t>
            </w:r>
            <w:r w:rsidR="00203415" w:rsidRPr="007A4E55">
              <w:rPr>
                <w:rFonts w:asciiTheme="minorEastAsia" w:eastAsiaTheme="minorEastAsia" w:hAnsiTheme="minorEastAsia" w:hint="eastAsia"/>
                <w:szCs w:val="22"/>
              </w:rPr>
              <w:t>は処置治療が必要とされた場合は、電話による実施の確認又</w:t>
            </w:r>
            <w:r w:rsidRPr="007A4E55">
              <w:rPr>
                <w:rFonts w:asciiTheme="minorEastAsia" w:eastAsiaTheme="minorEastAsia" w:hAnsiTheme="minorEastAsia" w:hint="eastAsia"/>
                <w:szCs w:val="22"/>
              </w:rPr>
              <w:t>は医療機関に来ていただく場合があります。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入院加療が必要とされた場合は、直ちに迎えに来てください。</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病状が更に悪化し、再度医師の診察が必要と判断された場合、保護者にお迎えをお願いする場合があります。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緊急を要する場合は、保護者の了解を得ないままに医療機関に搬送し、検査、処置治療等を行う場合があります。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rPr>
                <w:rFonts w:asciiTheme="minorEastAsia" w:eastAsiaTheme="minorEastAsia" w:hAnsiTheme="minorEastAsia"/>
                <w:szCs w:val="22"/>
              </w:rPr>
            </w:pPr>
            <w:r w:rsidRPr="007A4E55">
              <w:rPr>
                <w:rFonts w:asciiTheme="minorEastAsia" w:eastAsiaTheme="minorEastAsia" w:hAnsiTheme="minorEastAsia" w:hint="eastAsia"/>
                <w:szCs w:val="22"/>
              </w:rPr>
              <w:t>上越市が住民登録台帳等、利用者及び保護者の情報を調査することがあります。</w:t>
            </w:r>
          </w:p>
        </w:tc>
      </w:tr>
      <w:tr w:rsidR="00A85F34" w:rsidRPr="007A4E55" w:rsidTr="00DE09AB">
        <w:trPr>
          <w:trHeight w:val="898"/>
        </w:trPr>
        <w:tc>
          <w:tcPr>
            <w:tcW w:w="1114" w:type="dxa"/>
            <w:vAlign w:val="center"/>
          </w:tcPr>
          <w:p w:rsidR="00A85F34" w:rsidRPr="007A4E55" w:rsidRDefault="00A85F34" w:rsidP="00DE09AB">
            <w:pPr>
              <w:spacing w:beforeLines="25" w:before="110" w:line="240" w:lineRule="exact"/>
              <w:jc w:val="center"/>
              <w:rPr>
                <w:rFonts w:asciiTheme="minorEastAsia" w:eastAsiaTheme="minorEastAsia" w:hAnsiTheme="minorEastAsia"/>
                <w:b/>
                <w:szCs w:val="22"/>
              </w:rPr>
            </w:pPr>
            <w:r w:rsidRPr="007A4E55">
              <w:rPr>
                <w:rFonts w:asciiTheme="minorEastAsia" w:eastAsiaTheme="minorEastAsia" w:hAnsiTheme="minorEastAsia" w:hint="eastAsia"/>
                <w:b/>
                <w:szCs w:val="22"/>
              </w:rPr>
              <w:t>□</w:t>
            </w:r>
          </w:p>
        </w:tc>
        <w:tc>
          <w:tcPr>
            <w:tcW w:w="7505" w:type="dxa"/>
            <w:vAlign w:val="center"/>
          </w:tcPr>
          <w:p w:rsidR="00A85F34" w:rsidRPr="007A4E55" w:rsidRDefault="00A85F34" w:rsidP="00DE09AB">
            <w:pPr>
              <w:spacing w:line="240" w:lineRule="exact"/>
              <w:rPr>
                <w:rFonts w:asciiTheme="minorEastAsia" w:eastAsiaTheme="minorEastAsia" w:hAnsiTheme="minorEastAsia"/>
                <w:szCs w:val="22"/>
              </w:rPr>
            </w:pPr>
            <w:r w:rsidRPr="007A4E55">
              <w:rPr>
                <w:rFonts w:asciiTheme="minorEastAsia" w:eastAsiaTheme="minorEastAsia" w:hAnsiTheme="minorEastAsia" w:hint="eastAsia"/>
                <w:szCs w:val="22"/>
              </w:rPr>
              <w:t>上越市病児・病後児</w:t>
            </w:r>
            <w:r w:rsidR="00E85505" w:rsidRPr="007A4E55">
              <w:rPr>
                <w:rFonts w:ascii="ＭＳ 明朝" w:hAnsi="ＭＳ 明朝" w:hint="eastAsia"/>
                <w:szCs w:val="22"/>
              </w:rPr>
              <w:t>・送迎対応病児</w:t>
            </w:r>
            <w:r w:rsidRPr="007A4E55">
              <w:rPr>
                <w:rFonts w:asciiTheme="minorEastAsia" w:eastAsiaTheme="minorEastAsia" w:hAnsiTheme="minorEastAsia" w:hint="eastAsia"/>
                <w:szCs w:val="22"/>
              </w:rPr>
              <w:t>保育事業登録申込書等に記載された内容について、保育園等と情報を共有することがあります。</w:t>
            </w:r>
          </w:p>
        </w:tc>
      </w:tr>
    </w:tbl>
    <w:p w:rsidR="00A85F34" w:rsidRPr="007A4E55" w:rsidRDefault="00DA53AF" w:rsidP="00DA53AF">
      <w:pPr>
        <w:spacing w:beforeLines="25" w:before="110" w:line="240" w:lineRule="exact"/>
        <w:ind w:leftChars="100" w:left="441" w:hangingChars="100" w:hanging="221"/>
        <w:rPr>
          <w:rFonts w:asciiTheme="minorEastAsia" w:eastAsiaTheme="minorEastAsia" w:hAnsiTheme="minorEastAsia"/>
          <w:b/>
          <w:szCs w:val="22"/>
        </w:rPr>
      </w:pPr>
      <w:r w:rsidRPr="007A4E55">
        <w:rPr>
          <w:rFonts w:asciiTheme="minorEastAsia" w:eastAsiaTheme="minorEastAsia" w:hAnsiTheme="minorEastAsia" w:hint="eastAsia"/>
          <w:b/>
          <w:szCs w:val="22"/>
        </w:rPr>
        <w:t>添付書類</w:t>
      </w:r>
    </w:p>
    <w:p w:rsidR="00DA53AF" w:rsidRPr="007A4E55" w:rsidRDefault="00DA53AF" w:rsidP="00DA53AF">
      <w:pPr>
        <w:spacing w:line="240" w:lineRule="exact"/>
        <w:ind w:firstLineChars="200" w:firstLine="440"/>
        <w:rPr>
          <w:rFonts w:ascii="ＭＳ 明朝" w:hAnsi="ＭＳ 明朝"/>
          <w:szCs w:val="22"/>
        </w:rPr>
      </w:pPr>
      <w:r w:rsidRPr="007A4E55">
        <w:rPr>
          <w:rFonts w:ascii="ＭＳ 明朝" w:hAnsi="ＭＳ 明朝" w:hint="eastAsia"/>
          <w:szCs w:val="22"/>
        </w:rPr>
        <w:t>〇健康保険証の写し</w:t>
      </w:r>
    </w:p>
    <w:p w:rsidR="00DA53AF" w:rsidRPr="007A4E55" w:rsidRDefault="00DA53AF" w:rsidP="00DA53AF">
      <w:pPr>
        <w:spacing w:line="240" w:lineRule="exact"/>
        <w:rPr>
          <w:rFonts w:ascii="ＭＳ 明朝" w:hAnsi="ＭＳ 明朝"/>
          <w:szCs w:val="22"/>
        </w:rPr>
      </w:pPr>
      <w:r w:rsidRPr="007A4E55">
        <w:rPr>
          <w:rFonts w:ascii="ＭＳ 明朝" w:hAnsi="ＭＳ 明朝" w:hint="eastAsia"/>
          <w:szCs w:val="22"/>
        </w:rPr>
        <w:t xml:space="preserve">　　〇上越市子ども医療費受給資格者証の写し</w:t>
      </w:r>
    </w:p>
    <w:p w:rsidR="00DA53AF" w:rsidRPr="007A4E55" w:rsidRDefault="00DA53AF" w:rsidP="00DA53AF">
      <w:pPr>
        <w:spacing w:line="240" w:lineRule="exact"/>
        <w:rPr>
          <w:rFonts w:ascii="ＭＳ 明朝" w:hAnsi="ＭＳ 明朝"/>
          <w:szCs w:val="22"/>
        </w:rPr>
      </w:pPr>
      <w:r w:rsidRPr="007A4E55">
        <w:rPr>
          <w:rFonts w:ascii="ＭＳ 明朝" w:hAnsi="ＭＳ 明朝" w:hint="eastAsia"/>
          <w:szCs w:val="22"/>
        </w:rPr>
        <w:t xml:space="preserve">　　〇かかりつけ医療機関の診察券の写し</w:t>
      </w:r>
    </w:p>
    <w:p w:rsidR="00DA53AF" w:rsidRPr="007A4E55" w:rsidRDefault="00DA53AF" w:rsidP="00DA53AF">
      <w:pPr>
        <w:spacing w:beforeLines="25" w:before="110" w:line="240" w:lineRule="exact"/>
        <w:ind w:leftChars="100" w:left="441" w:hangingChars="100" w:hanging="221"/>
        <w:rPr>
          <w:rFonts w:asciiTheme="minorEastAsia" w:eastAsiaTheme="minorEastAsia" w:hAnsiTheme="minorEastAsia"/>
          <w:b/>
          <w:szCs w:val="22"/>
        </w:rPr>
      </w:pPr>
    </w:p>
    <w:sectPr w:rsidR="00DA53AF" w:rsidRPr="007A4E55" w:rsidSect="00CC5E99">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A4" w:rsidRDefault="00E633A4">
      <w:r>
        <w:separator/>
      </w:r>
    </w:p>
  </w:endnote>
  <w:endnote w:type="continuationSeparator" w:id="0">
    <w:p w:rsidR="00E633A4" w:rsidRDefault="00E6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A4" w:rsidRDefault="00E633A4">
      <w:r>
        <w:separator/>
      </w:r>
    </w:p>
  </w:footnote>
  <w:footnote w:type="continuationSeparator" w:id="0">
    <w:p w:rsidR="00E633A4" w:rsidRDefault="00E63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8B6"/>
    <w:multiLevelType w:val="hybridMultilevel"/>
    <w:tmpl w:val="3F76F382"/>
    <w:lvl w:ilvl="0" w:tplc="861C5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74F3A0E"/>
    <w:multiLevelType w:val="hybridMultilevel"/>
    <w:tmpl w:val="2FAE70E8"/>
    <w:lvl w:ilvl="0" w:tplc="7514E4FC">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02667F3"/>
    <w:multiLevelType w:val="hybridMultilevel"/>
    <w:tmpl w:val="79262F2E"/>
    <w:lvl w:ilvl="0" w:tplc="BC8E4EC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45E42BC"/>
    <w:multiLevelType w:val="hybridMultilevel"/>
    <w:tmpl w:val="FB68570A"/>
    <w:lvl w:ilvl="0" w:tplc="6C404EA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E5D727C"/>
    <w:multiLevelType w:val="hybridMultilevel"/>
    <w:tmpl w:val="927C3F4E"/>
    <w:lvl w:ilvl="0" w:tplc="DA208122">
      <w:start w:val="1"/>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781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4DFD"/>
    <w:rsid w:val="00005314"/>
    <w:rsid w:val="00021C2D"/>
    <w:rsid w:val="0002266A"/>
    <w:rsid w:val="00026892"/>
    <w:rsid w:val="00027F9E"/>
    <w:rsid w:val="0003691D"/>
    <w:rsid w:val="000552CC"/>
    <w:rsid w:val="000555B2"/>
    <w:rsid w:val="00060210"/>
    <w:rsid w:val="000645FF"/>
    <w:rsid w:val="00073F2E"/>
    <w:rsid w:val="00087BD3"/>
    <w:rsid w:val="00090A3C"/>
    <w:rsid w:val="00093247"/>
    <w:rsid w:val="00095186"/>
    <w:rsid w:val="000A4E96"/>
    <w:rsid w:val="000B352B"/>
    <w:rsid w:val="000E7EBF"/>
    <w:rsid w:val="000F2306"/>
    <w:rsid w:val="000F5E4F"/>
    <w:rsid w:val="000F78DC"/>
    <w:rsid w:val="001114EB"/>
    <w:rsid w:val="00131E56"/>
    <w:rsid w:val="001557FC"/>
    <w:rsid w:val="00156CAD"/>
    <w:rsid w:val="001613F7"/>
    <w:rsid w:val="00163032"/>
    <w:rsid w:val="00163826"/>
    <w:rsid w:val="00163E8C"/>
    <w:rsid w:val="001767E2"/>
    <w:rsid w:val="0018460E"/>
    <w:rsid w:val="00197BE8"/>
    <w:rsid w:val="00197F3E"/>
    <w:rsid w:val="001A02E5"/>
    <w:rsid w:val="001B6441"/>
    <w:rsid w:val="001B6B5A"/>
    <w:rsid w:val="001D03B5"/>
    <w:rsid w:val="001D0CAE"/>
    <w:rsid w:val="001D19F5"/>
    <w:rsid w:val="001D30AB"/>
    <w:rsid w:val="001D71D8"/>
    <w:rsid w:val="001E1486"/>
    <w:rsid w:val="001E3FE6"/>
    <w:rsid w:val="001E617C"/>
    <w:rsid w:val="001E7E25"/>
    <w:rsid w:val="001F1DB5"/>
    <w:rsid w:val="00203415"/>
    <w:rsid w:val="00206E92"/>
    <w:rsid w:val="002071A1"/>
    <w:rsid w:val="0021127C"/>
    <w:rsid w:val="00232208"/>
    <w:rsid w:val="00232346"/>
    <w:rsid w:val="00233E13"/>
    <w:rsid w:val="00235020"/>
    <w:rsid w:val="002351B3"/>
    <w:rsid w:val="00241B5C"/>
    <w:rsid w:val="00254BDD"/>
    <w:rsid w:val="002660E7"/>
    <w:rsid w:val="00267B79"/>
    <w:rsid w:val="002733FC"/>
    <w:rsid w:val="00280CD4"/>
    <w:rsid w:val="00292D0C"/>
    <w:rsid w:val="00297306"/>
    <w:rsid w:val="0029761A"/>
    <w:rsid w:val="002A5805"/>
    <w:rsid w:val="002B521B"/>
    <w:rsid w:val="002B6AEF"/>
    <w:rsid w:val="002C7BC5"/>
    <w:rsid w:val="002E3742"/>
    <w:rsid w:val="003142D2"/>
    <w:rsid w:val="00317E1E"/>
    <w:rsid w:val="00334BC0"/>
    <w:rsid w:val="00341658"/>
    <w:rsid w:val="003768EE"/>
    <w:rsid w:val="003839E3"/>
    <w:rsid w:val="003A410C"/>
    <w:rsid w:val="003A7F14"/>
    <w:rsid w:val="003D0271"/>
    <w:rsid w:val="003D04AE"/>
    <w:rsid w:val="00410E62"/>
    <w:rsid w:val="00426E24"/>
    <w:rsid w:val="004426B1"/>
    <w:rsid w:val="00450448"/>
    <w:rsid w:val="004738AE"/>
    <w:rsid w:val="00485B72"/>
    <w:rsid w:val="004B76BB"/>
    <w:rsid w:val="004C1CA5"/>
    <w:rsid w:val="004D1661"/>
    <w:rsid w:val="004D4E1A"/>
    <w:rsid w:val="004E1125"/>
    <w:rsid w:val="004F150A"/>
    <w:rsid w:val="004F748C"/>
    <w:rsid w:val="0050772B"/>
    <w:rsid w:val="005334C8"/>
    <w:rsid w:val="00581CA0"/>
    <w:rsid w:val="00595A0E"/>
    <w:rsid w:val="005C4E83"/>
    <w:rsid w:val="005C624D"/>
    <w:rsid w:val="005D092D"/>
    <w:rsid w:val="005D4B80"/>
    <w:rsid w:val="005D5A48"/>
    <w:rsid w:val="005D5A59"/>
    <w:rsid w:val="005E6CF9"/>
    <w:rsid w:val="00602A82"/>
    <w:rsid w:val="00607571"/>
    <w:rsid w:val="00620D5F"/>
    <w:rsid w:val="006430D6"/>
    <w:rsid w:val="00657277"/>
    <w:rsid w:val="0066300E"/>
    <w:rsid w:val="006659EB"/>
    <w:rsid w:val="006848D1"/>
    <w:rsid w:val="0069070F"/>
    <w:rsid w:val="00691F38"/>
    <w:rsid w:val="006928F5"/>
    <w:rsid w:val="00692D8B"/>
    <w:rsid w:val="0069423B"/>
    <w:rsid w:val="006A5F93"/>
    <w:rsid w:val="006B62F5"/>
    <w:rsid w:val="006B6764"/>
    <w:rsid w:val="006E6F9C"/>
    <w:rsid w:val="006F44D0"/>
    <w:rsid w:val="0072442F"/>
    <w:rsid w:val="00724F0F"/>
    <w:rsid w:val="00732727"/>
    <w:rsid w:val="0074213E"/>
    <w:rsid w:val="0074288D"/>
    <w:rsid w:val="007A4E55"/>
    <w:rsid w:val="007B48BE"/>
    <w:rsid w:val="007B6C48"/>
    <w:rsid w:val="007C46E1"/>
    <w:rsid w:val="007F1DB7"/>
    <w:rsid w:val="007F4085"/>
    <w:rsid w:val="007F577A"/>
    <w:rsid w:val="00815D7F"/>
    <w:rsid w:val="00826D35"/>
    <w:rsid w:val="00856A44"/>
    <w:rsid w:val="00885BE7"/>
    <w:rsid w:val="00890D79"/>
    <w:rsid w:val="00892868"/>
    <w:rsid w:val="008A0C1A"/>
    <w:rsid w:val="008A3964"/>
    <w:rsid w:val="008B5342"/>
    <w:rsid w:val="008B6F9B"/>
    <w:rsid w:val="008C3C58"/>
    <w:rsid w:val="008D16A6"/>
    <w:rsid w:val="008D682E"/>
    <w:rsid w:val="008F3271"/>
    <w:rsid w:val="008F6C86"/>
    <w:rsid w:val="00907255"/>
    <w:rsid w:val="00907628"/>
    <w:rsid w:val="00931587"/>
    <w:rsid w:val="00945B5C"/>
    <w:rsid w:val="00953D31"/>
    <w:rsid w:val="009616E5"/>
    <w:rsid w:val="00963A53"/>
    <w:rsid w:val="00991AFE"/>
    <w:rsid w:val="009927C0"/>
    <w:rsid w:val="009A0C1D"/>
    <w:rsid w:val="009A4055"/>
    <w:rsid w:val="009D0DED"/>
    <w:rsid w:val="009F6380"/>
    <w:rsid w:val="00A0536F"/>
    <w:rsid w:val="00A164EE"/>
    <w:rsid w:val="00A25114"/>
    <w:rsid w:val="00A3129B"/>
    <w:rsid w:val="00A31EEF"/>
    <w:rsid w:val="00A3305A"/>
    <w:rsid w:val="00A36B81"/>
    <w:rsid w:val="00A417FC"/>
    <w:rsid w:val="00A5292E"/>
    <w:rsid w:val="00A63275"/>
    <w:rsid w:val="00A746CA"/>
    <w:rsid w:val="00A85F34"/>
    <w:rsid w:val="00A96E0A"/>
    <w:rsid w:val="00AC1C05"/>
    <w:rsid w:val="00AC6CA0"/>
    <w:rsid w:val="00AD01D1"/>
    <w:rsid w:val="00AE0A86"/>
    <w:rsid w:val="00AF32BF"/>
    <w:rsid w:val="00B06D15"/>
    <w:rsid w:val="00B17AA8"/>
    <w:rsid w:val="00B207B9"/>
    <w:rsid w:val="00B34E87"/>
    <w:rsid w:val="00B415FD"/>
    <w:rsid w:val="00B42BFF"/>
    <w:rsid w:val="00B46565"/>
    <w:rsid w:val="00B52FF1"/>
    <w:rsid w:val="00B540E4"/>
    <w:rsid w:val="00B55052"/>
    <w:rsid w:val="00B56043"/>
    <w:rsid w:val="00B722FF"/>
    <w:rsid w:val="00B72F41"/>
    <w:rsid w:val="00B975D4"/>
    <w:rsid w:val="00BA0F61"/>
    <w:rsid w:val="00BA17AF"/>
    <w:rsid w:val="00BA3707"/>
    <w:rsid w:val="00BA4178"/>
    <w:rsid w:val="00BB462D"/>
    <w:rsid w:val="00BB7601"/>
    <w:rsid w:val="00BD0347"/>
    <w:rsid w:val="00BE72C2"/>
    <w:rsid w:val="00BF702A"/>
    <w:rsid w:val="00C06383"/>
    <w:rsid w:val="00C1007E"/>
    <w:rsid w:val="00C116D0"/>
    <w:rsid w:val="00C149A9"/>
    <w:rsid w:val="00C16CF9"/>
    <w:rsid w:val="00C2330D"/>
    <w:rsid w:val="00C41562"/>
    <w:rsid w:val="00C65442"/>
    <w:rsid w:val="00C75B67"/>
    <w:rsid w:val="00C850A8"/>
    <w:rsid w:val="00C91449"/>
    <w:rsid w:val="00C967DD"/>
    <w:rsid w:val="00C96EA9"/>
    <w:rsid w:val="00CB3322"/>
    <w:rsid w:val="00CB3957"/>
    <w:rsid w:val="00CC5E99"/>
    <w:rsid w:val="00D00793"/>
    <w:rsid w:val="00D13A39"/>
    <w:rsid w:val="00D267EC"/>
    <w:rsid w:val="00D51DAE"/>
    <w:rsid w:val="00D520E2"/>
    <w:rsid w:val="00D54B15"/>
    <w:rsid w:val="00D84EB2"/>
    <w:rsid w:val="00D85F71"/>
    <w:rsid w:val="00DA53AF"/>
    <w:rsid w:val="00DA6BD1"/>
    <w:rsid w:val="00DB1917"/>
    <w:rsid w:val="00DC7339"/>
    <w:rsid w:val="00DD2A8A"/>
    <w:rsid w:val="00DE09AB"/>
    <w:rsid w:val="00DF0515"/>
    <w:rsid w:val="00E06A4F"/>
    <w:rsid w:val="00E1263D"/>
    <w:rsid w:val="00E27137"/>
    <w:rsid w:val="00E31172"/>
    <w:rsid w:val="00E372A1"/>
    <w:rsid w:val="00E633A4"/>
    <w:rsid w:val="00E83B6C"/>
    <w:rsid w:val="00E85505"/>
    <w:rsid w:val="00E91A42"/>
    <w:rsid w:val="00E92026"/>
    <w:rsid w:val="00E9707C"/>
    <w:rsid w:val="00EA548D"/>
    <w:rsid w:val="00EB038E"/>
    <w:rsid w:val="00EB146C"/>
    <w:rsid w:val="00EB5022"/>
    <w:rsid w:val="00EC40DB"/>
    <w:rsid w:val="00EC49D7"/>
    <w:rsid w:val="00ED5583"/>
    <w:rsid w:val="00EE3221"/>
    <w:rsid w:val="00EF2E46"/>
    <w:rsid w:val="00EF79CE"/>
    <w:rsid w:val="00F17D64"/>
    <w:rsid w:val="00F3066C"/>
    <w:rsid w:val="00F31685"/>
    <w:rsid w:val="00F514B3"/>
    <w:rsid w:val="00F5310C"/>
    <w:rsid w:val="00F619B1"/>
    <w:rsid w:val="00F710DA"/>
    <w:rsid w:val="00F85035"/>
    <w:rsid w:val="00F922CD"/>
    <w:rsid w:val="00F95F0D"/>
    <w:rsid w:val="00FA0F6E"/>
    <w:rsid w:val="00FA41C1"/>
    <w:rsid w:val="00FA5CEF"/>
    <w:rsid w:val="00FA79F6"/>
    <w:rsid w:val="00FB04F4"/>
    <w:rsid w:val="00FB4706"/>
    <w:rsid w:val="00FD4280"/>
    <w:rsid w:val="00FD5686"/>
    <w:rsid w:val="00FE2B4B"/>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colormenu v:ext="edit" fillcolor="none"/>
    </o:shapedefaults>
    <o:shapelayout v:ext="edit">
      <o:idmap v:ext="edit" data="1"/>
    </o:shapelayout>
  </w:shapeDefaults>
  <w:decimalSymbol w:val="."/>
  <w:listSeparator w:val=","/>
  <w15:docId w15:val="{38FB87D3-D183-4762-8770-0A05D1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6B81"/>
    <w:pPr>
      <w:tabs>
        <w:tab w:val="center" w:pos="4252"/>
        <w:tab w:val="right" w:pos="8504"/>
      </w:tabs>
      <w:snapToGrid w:val="0"/>
    </w:pPr>
  </w:style>
  <w:style w:type="paragraph" w:styleId="a5">
    <w:name w:val="footer"/>
    <w:basedOn w:val="a"/>
    <w:rsid w:val="00A36B81"/>
    <w:pPr>
      <w:tabs>
        <w:tab w:val="center" w:pos="4252"/>
        <w:tab w:val="right" w:pos="8504"/>
      </w:tabs>
      <w:snapToGrid w:val="0"/>
    </w:pPr>
  </w:style>
  <w:style w:type="character" w:styleId="a6">
    <w:name w:val="page number"/>
    <w:basedOn w:val="a0"/>
    <w:rsid w:val="00A36B81"/>
  </w:style>
  <w:style w:type="paragraph" w:styleId="2">
    <w:name w:val="Body Text Indent 2"/>
    <w:basedOn w:val="a"/>
    <w:rsid w:val="00A36B81"/>
    <w:pPr>
      <w:ind w:left="220" w:hanging="220"/>
    </w:pPr>
  </w:style>
  <w:style w:type="paragraph" w:styleId="a7">
    <w:name w:val="Body Text Indent"/>
    <w:basedOn w:val="a"/>
    <w:rsid w:val="00A36B81"/>
    <w:pPr>
      <w:ind w:left="220" w:hanging="220"/>
    </w:pPr>
  </w:style>
  <w:style w:type="character" w:styleId="a8">
    <w:name w:val="Hyperlink"/>
    <w:basedOn w:val="a0"/>
    <w:rsid w:val="00A36B81"/>
    <w:rPr>
      <w:color w:val="0000FF"/>
      <w:u w:val="single"/>
    </w:rPr>
  </w:style>
  <w:style w:type="paragraph" w:customStyle="1" w:styleId="a9">
    <w:name w:val="本則条項"/>
    <w:basedOn w:val="a"/>
    <w:link w:val="aa"/>
    <w:qFormat/>
    <w:rsid w:val="00D520E2"/>
    <w:pPr>
      <w:ind w:left="220" w:hangingChars="100" w:hanging="220"/>
    </w:pPr>
  </w:style>
  <w:style w:type="paragraph" w:customStyle="1" w:styleId="ab">
    <w:name w:val="題名"/>
    <w:basedOn w:val="a"/>
    <w:link w:val="ac"/>
    <w:qFormat/>
    <w:rsid w:val="00D520E2"/>
    <w:pPr>
      <w:ind w:leftChars="300" w:left="660"/>
    </w:pPr>
  </w:style>
  <w:style w:type="character" w:customStyle="1" w:styleId="aa">
    <w:name w:val="本則条項 (文字)"/>
    <w:basedOn w:val="a0"/>
    <w:link w:val="a9"/>
    <w:rsid w:val="00D520E2"/>
    <w:rPr>
      <w:kern w:val="2"/>
      <w:sz w:val="22"/>
    </w:rPr>
  </w:style>
  <w:style w:type="paragraph" w:customStyle="1" w:styleId="ad">
    <w:name w:val="見出し"/>
    <w:basedOn w:val="a9"/>
    <w:link w:val="ae"/>
    <w:qFormat/>
    <w:rsid w:val="00D84EB2"/>
    <w:pPr>
      <w:ind w:leftChars="100" w:left="440"/>
    </w:pPr>
  </w:style>
  <w:style w:type="character" w:customStyle="1" w:styleId="ac">
    <w:name w:val="題名 (文字)"/>
    <w:basedOn w:val="a0"/>
    <w:link w:val="ab"/>
    <w:rsid w:val="00D520E2"/>
    <w:rPr>
      <w:kern w:val="2"/>
      <w:sz w:val="22"/>
    </w:rPr>
  </w:style>
  <w:style w:type="paragraph" w:customStyle="1" w:styleId="af">
    <w:name w:val="本則号"/>
    <w:basedOn w:val="a"/>
    <w:link w:val="af0"/>
    <w:qFormat/>
    <w:rsid w:val="00D520E2"/>
    <w:pPr>
      <w:ind w:leftChars="100" w:left="440" w:hangingChars="100" w:hanging="220"/>
    </w:pPr>
  </w:style>
  <w:style w:type="character" w:customStyle="1" w:styleId="ae">
    <w:name w:val="見出し (文字)"/>
    <w:basedOn w:val="aa"/>
    <w:link w:val="ad"/>
    <w:rsid w:val="00D84EB2"/>
    <w:rPr>
      <w:kern w:val="2"/>
      <w:sz w:val="22"/>
    </w:rPr>
  </w:style>
  <w:style w:type="paragraph" w:customStyle="1" w:styleId="af1">
    <w:name w:val="附則単独項及び改正規定"/>
    <w:basedOn w:val="a9"/>
    <w:link w:val="af2"/>
    <w:qFormat/>
    <w:rsid w:val="00F619B1"/>
    <w:pPr>
      <w:ind w:left="0" w:firstLineChars="100" w:firstLine="220"/>
    </w:pPr>
  </w:style>
  <w:style w:type="character" w:customStyle="1" w:styleId="af0">
    <w:name w:val="本則号 (文字)"/>
    <w:basedOn w:val="a0"/>
    <w:link w:val="af"/>
    <w:rsid w:val="00D520E2"/>
    <w:rPr>
      <w:kern w:val="2"/>
      <w:sz w:val="22"/>
    </w:rPr>
  </w:style>
  <w:style w:type="character" w:customStyle="1" w:styleId="af2">
    <w:name w:val="附則単独項及び改正規定 (文字)"/>
    <w:basedOn w:val="aa"/>
    <w:link w:val="af1"/>
    <w:rsid w:val="00F619B1"/>
    <w:rPr>
      <w:kern w:val="2"/>
      <w:sz w:val="22"/>
    </w:rPr>
  </w:style>
  <w:style w:type="paragraph" w:styleId="af3">
    <w:name w:val="Balloon Text"/>
    <w:basedOn w:val="a"/>
    <w:link w:val="af4"/>
    <w:semiHidden/>
    <w:unhideWhenUsed/>
    <w:rsid w:val="00BF702A"/>
    <w:rPr>
      <w:rFonts w:asciiTheme="majorHAnsi" w:eastAsiaTheme="majorEastAsia" w:hAnsiTheme="majorHAnsi" w:cstheme="majorBidi"/>
      <w:sz w:val="18"/>
      <w:szCs w:val="18"/>
    </w:rPr>
  </w:style>
  <w:style w:type="character" w:customStyle="1" w:styleId="af4">
    <w:name w:val="吹き出し (文字)"/>
    <w:basedOn w:val="a0"/>
    <w:link w:val="af3"/>
    <w:semiHidden/>
    <w:rsid w:val="00BF702A"/>
    <w:rPr>
      <w:rFonts w:asciiTheme="majorHAnsi" w:eastAsiaTheme="majorEastAsia" w:hAnsiTheme="majorHAnsi" w:cstheme="majorBidi"/>
      <w:kern w:val="2"/>
      <w:sz w:val="18"/>
      <w:szCs w:val="18"/>
    </w:rPr>
  </w:style>
  <w:style w:type="table" w:styleId="af5">
    <w:name w:val="Table Grid"/>
    <w:basedOn w:val="a1"/>
    <w:rsid w:val="0047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rsid w:val="007F4085"/>
    <w:pPr>
      <w:ind w:leftChars="400" w:left="840"/>
    </w:pPr>
  </w:style>
  <w:style w:type="character" w:customStyle="1" w:styleId="a4">
    <w:name w:val="ヘッダー (文字)"/>
    <w:basedOn w:val="a0"/>
    <w:link w:val="a3"/>
    <w:rsid w:val="001613F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A880-3FEF-41D6-AB79-171D1990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6</TotalTime>
  <Pages>2</Pages>
  <Words>1027</Words>
  <Characters>102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議案第○○号</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 shougo</dc:creator>
  <cp:lastModifiedBy>takahashi shougo</cp:lastModifiedBy>
  <cp:revision>4</cp:revision>
  <cp:lastPrinted>2024-02-19T00:53:00Z</cp:lastPrinted>
  <dcterms:created xsi:type="dcterms:W3CDTF">2022-04-05T09:54:00Z</dcterms:created>
  <dcterms:modified xsi:type="dcterms:W3CDTF">2024-02-20T04:38:00Z</dcterms:modified>
</cp:coreProperties>
</file>